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2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gridCol w:w="6855"/>
        <w:tblGridChange w:id="0">
          <w:tblGrid>
            <w:gridCol w:w="6765"/>
            <w:gridCol w:w="685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Historical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Arguments SUPPORTING a Women’s Suffrage Amendment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Historical Arguments AGAINST a Women’s Suffrage Amendment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 and women are created equal, so they should have the same rights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101010"/>
                <w:sz w:val="20"/>
                <w:szCs w:val="20"/>
                <w:rtl w:val="0"/>
              </w:rPr>
              <w:t xml:space="preserve">Women are </w:t>
            </w:r>
            <w:r w:rsidDel="00000000" w:rsidR="00000000" w:rsidRPr="00000000">
              <w:rPr>
                <w:i w:val="1"/>
                <w:color w:val="101010"/>
                <w:sz w:val="20"/>
                <w:szCs w:val="20"/>
                <w:rtl w:val="0"/>
              </w:rPr>
              <w:t xml:space="preserve">different</w:t>
            </w:r>
            <w:r w:rsidDel="00000000" w:rsidR="00000000" w:rsidRPr="00000000">
              <w:rPr>
                <w:color w:val="101010"/>
                <w:sz w:val="20"/>
                <w:szCs w:val="20"/>
                <w:rtl w:val="0"/>
              </w:rPr>
              <w:t xml:space="preserve"> from men; women are more pure, so they would restore goodness to government.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would vote for prohibition.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increase the number of educated voters.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Legislation affecting women and children would be more likely adopted or amended.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make women more broadminded and increase their influence.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fair and right that those who have to uphold the laws should be able to decide them.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fair and right that those who pay taxes should have a say in the amount of the tax and how that money is spent.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lead to equal pay for equal work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are already voting in states without negative effects.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increase the white voting bloc.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mean that women would be in competition with men rather than cooperation.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Women’s feminine and divine natures would be ruined and corrupted by involvement in “dirty” politics.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would vote for prohibition.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cannot handle voting because they lack the necessary mental capabilities; ill-informed voters would destroy the government.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threaten the family.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It would prevent women from fulfilling their primary responsibilities in the home--“a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woman’s place is in the home.”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Married women would just vote like their husbands, so why spend the trouble, time, and money when the election results would remain the same?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do not want the responsibility of voting.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It would be a burden to women--they do not have time to vote.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have more important things to worry about.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in opposition to God’s will.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