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66" w:rsidRDefault="008E547B">
      <w:pPr>
        <w:pStyle w:val="normal0"/>
      </w:pPr>
      <w:r>
        <w:t>Name_________________________________________________Period_______________Date__________________________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5167"/>
        <w:gridCol w:w="5209"/>
      </w:tblGrid>
      <w:tr w:rsidR="00FA6A66">
        <w:trPr>
          <w:trHeight w:val="420"/>
        </w:trPr>
        <w:tc>
          <w:tcPr>
            <w:tcW w:w="258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Enfranchisement (1860s-1870)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Cartoon:  </w:t>
            </w:r>
            <w:r>
              <w:rPr>
                <w:i/>
                <w:sz w:val="16"/>
                <w:szCs w:val="16"/>
              </w:rPr>
              <w:t>Frank Leslie’s Illustrated Newspaper</w:t>
            </w:r>
            <w:r>
              <w:rPr>
                <w:sz w:val="16"/>
                <w:szCs w:val="16"/>
              </w:rPr>
              <w:t>, front cover, 1869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By: </w:t>
            </w:r>
          </w:p>
        </w:tc>
        <w:tc>
          <w:tcPr>
            <w:tcW w:w="52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Disfranchisement (1870s-1887)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Cartoon:                                                                     Pub Date: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By:</w:t>
            </w:r>
          </w:p>
        </w:tc>
      </w:tr>
      <w:tr w:rsidR="00FA6A66">
        <w:trPr>
          <w:trHeight w:val="420"/>
        </w:trPr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Glance: What do you notice first? What stands out to you?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A6A66">
        <w:trPr>
          <w:trHeight w:val="360"/>
        </w:trPr>
        <w:tc>
          <w:tcPr>
            <w:tcW w:w="25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Words: What labels, descriptions, captions, dialogue do you notice? Which are the most significant? What emotions do they convey?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A6A66">
        <w:trPr>
          <w:trHeight w:val="1340"/>
        </w:trPr>
        <w:tc>
          <w:tcPr>
            <w:tcW w:w="25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Visuals: List people, objects, places, actions, activities. Which of these are symbolic? What do they mean?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A6A66">
        <w:trPr>
          <w:trHeight w:val="360"/>
        </w:trPr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What is the cartoon’s message? What persuasive tools does the cartoonist use to convey this message? Use evidence to support your answer.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A6A66">
        <w:trPr>
          <w:trHeight w:val="360"/>
        </w:trPr>
        <w:tc>
          <w:tcPr>
            <w:tcW w:w="25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events regarding statehood and the status of women’s suffrage  reflected in the cartoon’s message? Use evidence to support your answer.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A6A66">
        <w:trPr>
          <w:trHeight w:val="360"/>
        </w:trPr>
        <w:tc>
          <w:tcPr>
            <w:tcW w:w="25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the cartoon is persuasive?  If not, what techniques could the cartoonist have used to make it more persuasive? Explain your reasoning using evidence.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A6A66">
        <w:trPr>
          <w:trHeight w:val="420"/>
        </w:trPr>
        <w:tc>
          <w:tcPr>
            <w:tcW w:w="258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6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Statehood &amp; Refranchisement (1890-1896)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Cartoon: “The Apotheosis of Liberty,” 1896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By: </w:t>
            </w:r>
          </w:p>
        </w:tc>
        <w:tc>
          <w:tcPr>
            <w:tcW w:w="52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Utah in the National Movement (1897-1920)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Cartoon: </w:t>
            </w:r>
          </w:p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By:</w:t>
            </w:r>
          </w:p>
        </w:tc>
      </w:tr>
      <w:tr w:rsidR="00FA6A66">
        <w:trPr>
          <w:trHeight w:val="420"/>
        </w:trPr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Glance: What do you notice first? What stands out to you?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A6A66">
        <w:trPr>
          <w:trHeight w:val="360"/>
        </w:trPr>
        <w:tc>
          <w:tcPr>
            <w:tcW w:w="25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Words: What labels, descriptions, captions, dialogue do you notice? Which are the most significant? What emotions do they convey?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A6A66">
        <w:trPr>
          <w:trHeight w:val="360"/>
        </w:trPr>
        <w:tc>
          <w:tcPr>
            <w:tcW w:w="25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Visuals: List people, objects, places, actions, activities. Which of these are symbolic? What do they mean?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A6A66">
        <w:trPr>
          <w:trHeight w:val="420"/>
        </w:trPr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cartoon’s message? What persuasive tools does the cartoonist use to convey this message? </w:t>
            </w: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6A66">
        <w:trPr>
          <w:trHeight w:val="420"/>
        </w:trPr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How are events regarding statehood and the status of women’s suffrage  reflected in the cartoon’s message? Use evidence to support your answer.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spacing w:line="240" w:lineRule="auto"/>
            </w:pPr>
          </w:p>
          <w:p w:rsidR="00FA6A66" w:rsidRDefault="00FA6A66">
            <w:pPr>
              <w:pStyle w:val="normal0"/>
              <w:widowControl w:val="0"/>
              <w:spacing w:line="240" w:lineRule="auto"/>
            </w:pPr>
          </w:p>
          <w:p w:rsidR="00FA6A66" w:rsidRDefault="00FA6A66">
            <w:pPr>
              <w:pStyle w:val="normal0"/>
              <w:widowControl w:val="0"/>
              <w:spacing w:line="240" w:lineRule="auto"/>
            </w:pPr>
          </w:p>
          <w:p w:rsidR="00FA6A66" w:rsidRDefault="00FA6A66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6A66">
        <w:trPr>
          <w:trHeight w:val="420"/>
        </w:trPr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the cartoon is persuasive?  If not, what techniques could the cartoonist have used to make it more persuasive? Explain your reasoning using evidence.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A6A66" w:rsidRDefault="008E547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Next, compare the cartoons. What similarities and differences do you notice</w:t>
      </w:r>
      <w:r>
        <w:rPr>
          <w:sz w:val="18"/>
          <w:szCs w:val="18"/>
        </w:rPr>
        <w:t xml:space="preserve"> about the four cartoons’ messages, specifically how do  the cartoons portray women, Mormonism, and suffrage? What other features and characteristics stand out to you across the four cartoons?</w:t>
      </w:r>
    </w:p>
    <w:p w:rsidR="00FA6A66" w:rsidRDefault="00FA6A66">
      <w:pPr>
        <w:pStyle w:val="normal0"/>
        <w:rPr>
          <w:sz w:val="18"/>
          <w:szCs w:val="18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6"/>
        <w:gridCol w:w="2566"/>
        <w:gridCol w:w="2566"/>
        <w:gridCol w:w="2566"/>
        <w:gridCol w:w="2566"/>
      </w:tblGrid>
      <w:tr w:rsidR="00FA6A66">
        <w:tc>
          <w:tcPr>
            <w:tcW w:w="26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Observations about Cartoon’s Message </w:t>
            </w:r>
          </w:p>
        </w:tc>
        <w:tc>
          <w:tcPr>
            <w:tcW w:w="2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Portrayal of Women (&amp;</w:t>
            </w:r>
            <w:r>
              <w:rPr>
                <w:b/>
                <w:sz w:val="18"/>
                <w:szCs w:val="18"/>
              </w:rPr>
              <w:t xml:space="preserve"> Mormonism)</w:t>
            </w:r>
          </w:p>
        </w:tc>
        <w:tc>
          <w:tcPr>
            <w:tcW w:w="2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Portrayal of Suffrage</w:t>
            </w:r>
          </w:p>
          <w:p w:rsidR="00FA6A66" w:rsidRDefault="008E54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(Why is the cartoonist either in favor or against suffrage?)</w:t>
            </w:r>
          </w:p>
        </w:tc>
        <w:tc>
          <w:tcPr>
            <w:tcW w:w="2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Features &amp; Characteristics</w:t>
            </w:r>
          </w:p>
        </w:tc>
      </w:tr>
      <w:tr w:rsidR="00FA6A66">
        <w:trPr>
          <w:trHeight w:val="480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Enfranchisement (1860-1870)</w:t>
            </w: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A6A66">
        <w:trPr>
          <w:trHeight w:val="480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Disfranchisement (1870s-1897)</w:t>
            </w: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A6A66">
        <w:trPr>
          <w:trHeight w:val="480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Statehood &amp; Refranchisement (1890-1896)</w:t>
            </w: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A6A66">
        <w:trPr>
          <w:trHeight w:val="480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8E547B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Utah in the National Movement (1897-1920)</w:t>
            </w: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A6A66" w:rsidRDefault="008E547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Then, compose your observations into a paragraph. You may use the following sentences frames for guidance or write sentences of your own.</w:t>
      </w:r>
    </w:p>
    <w:p w:rsidR="00FA6A66" w:rsidRDefault="008E547B">
      <w:pPr>
        <w:pStyle w:val="normal0"/>
        <w:widowControl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(example sentence frames: The main message/purpose of these cartoons is ______.  The cartoonists’ used _____ techniques to persuade readers. The cartoon messages [remain consistent/change] across the time periods because of ______. 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FA6A66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A6A66" w:rsidRDefault="00FA6A66">
      <w:pPr>
        <w:pStyle w:val="normal0"/>
        <w:rPr>
          <w:sz w:val="18"/>
          <w:szCs w:val="18"/>
        </w:rPr>
      </w:pPr>
    </w:p>
    <w:p w:rsidR="00FA6A66" w:rsidRDefault="008E547B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Assessment:</w:t>
      </w:r>
      <w:r>
        <w:rPr>
          <w:sz w:val="18"/>
          <w:szCs w:val="18"/>
        </w:rPr>
        <w:t xml:space="preserve"> </w:t>
      </w:r>
    </w:p>
    <w:p w:rsidR="00FA6A66" w:rsidRDefault="008E547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Compose an argument to </w:t>
      </w:r>
      <w:r>
        <w:rPr>
          <w:sz w:val="18"/>
          <w:szCs w:val="18"/>
          <w:u w:val="single"/>
        </w:rPr>
        <w:t>one</w:t>
      </w:r>
      <w:r>
        <w:rPr>
          <w:sz w:val="18"/>
          <w:szCs w:val="18"/>
        </w:rPr>
        <w:t xml:space="preserve"> of the following two questions: 1) </w:t>
      </w:r>
      <w:r>
        <w:rPr>
          <w:sz w:val="18"/>
          <w:szCs w:val="18"/>
        </w:rPr>
        <w:t>Was polygamy more influential in gaining suffrage or losing suffrage? OR 2) Did women’s suffrage speed up or delay statehood? Use evidence from the political cartoons to support your argument.</w:t>
      </w:r>
    </w:p>
    <w:p w:rsidR="00FA6A66" w:rsidRDefault="00FA6A66">
      <w:pPr>
        <w:pStyle w:val="normal0"/>
        <w:rPr>
          <w:sz w:val="18"/>
          <w:szCs w:val="18"/>
        </w:rPr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FA6A66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A6A66" w:rsidRDefault="00FA6A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A6A66" w:rsidRDefault="00FA6A66">
      <w:pPr>
        <w:pStyle w:val="normal0"/>
        <w:rPr>
          <w:sz w:val="18"/>
          <w:szCs w:val="18"/>
        </w:rPr>
      </w:pPr>
    </w:p>
    <w:sectPr w:rsidR="00FA6A66">
      <w:headerReference w:type="default" r:id="rId7"/>
      <w:foot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47B">
      <w:pPr>
        <w:spacing w:line="240" w:lineRule="auto"/>
      </w:pPr>
      <w:r>
        <w:separator/>
      </w:r>
    </w:p>
  </w:endnote>
  <w:endnote w:type="continuationSeparator" w:id="0">
    <w:p w:rsidR="00000000" w:rsidRDefault="008E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0" w:rsidRDefault="00AF3670" w:rsidP="00AF3670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114300" distB="114300" distL="114300" distR="114300" wp14:anchorId="60BFDD83" wp14:editId="3BA1DD15">
          <wp:extent cx="730568" cy="280988"/>
          <wp:effectExtent l="0" t="0" r="0" b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56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FA6A66" w:rsidRDefault="00FA6A66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47B">
      <w:pPr>
        <w:spacing w:line="240" w:lineRule="auto"/>
      </w:pPr>
      <w:r>
        <w:separator/>
      </w:r>
    </w:p>
  </w:footnote>
  <w:footnote w:type="continuationSeparator" w:id="0">
    <w:p w:rsidR="00000000" w:rsidRDefault="008E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66" w:rsidRDefault="00FA6A66">
    <w:pPr>
      <w:pStyle w:val="normal0"/>
      <w:jc w:val="center"/>
    </w:pPr>
  </w:p>
  <w:p w:rsidR="00FA6A66" w:rsidRDefault="008E547B">
    <w:pPr>
      <w:pStyle w:val="normal0"/>
      <w:jc w:val="center"/>
      <w:rPr>
        <w:b/>
        <w:sz w:val="28"/>
        <w:szCs w:val="28"/>
      </w:rPr>
    </w:pPr>
    <w:r>
      <w:rPr>
        <w:b/>
        <w:sz w:val="28"/>
        <w:szCs w:val="28"/>
      </w:rPr>
      <w:t>Utah Women’s Suffrage Political Cartoon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6A66"/>
    <w:rsid w:val="008E547B"/>
    <w:rsid w:val="00AF3670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67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70"/>
  </w:style>
  <w:style w:type="paragraph" w:styleId="Footer">
    <w:name w:val="footer"/>
    <w:basedOn w:val="Normal"/>
    <w:link w:val="FooterChar"/>
    <w:uiPriority w:val="99"/>
    <w:unhideWhenUsed/>
    <w:rsid w:val="00AF367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70"/>
  </w:style>
  <w:style w:type="paragraph" w:styleId="BalloonText">
    <w:name w:val="Balloon Text"/>
    <w:basedOn w:val="Normal"/>
    <w:link w:val="BalloonTextChar"/>
    <w:uiPriority w:val="99"/>
    <w:semiHidden/>
    <w:unhideWhenUsed/>
    <w:rsid w:val="00AF36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67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70"/>
  </w:style>
  <w:style w:type="paragraph" w:styleId="Footer">
    <w:name w:val="footer"/>
    <w:basedOn w:val="Normal"/>
    <w:link w:val="FooterChar"/>
    <w:uiPriority w:val="99"/>
    <w:unhideWhenUsed/>
    <w:rsid w:val="00AF367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70"/>
  </w:style>
  <w:style w:type="paragraph" w:styleId="BalloonText">
    <w:name w:val="Balloon Text"/>
    <w:basedOn w:val="Normal"/>
    <w:link w:val="BalloonTextChar"/>
    <w:uiPriority w:val="99"/>
    <w:semiHidden/>
    <w:unhideWhenUsed/>
    <w:rsid w:val="00AF36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2018-05-15T17:30:00Z</dcterms:created>
  <dcterms:modified xsi:type="dcterms:W3CDTF">2018-05-15T17:30:00Z</dcterms:modified>
</cp:coreProperties>
</file>