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E3B9E" w14:textId="77777777" w:rsidR="00BA29A2" w:rsidRDefault="00094386">
      <w:pPr>
        <w:pStyle w:val="normal0"/>
      </w:pPr>
      <w:r>
        <w:rPr>
          <w:noProof/>
          <w:lang w:val="en-US"/>
        </w:rPr>
        <w:drawing>
          <wp:inline distT="114300" distB="114300" distL="114300" distR="114300" wp14:anchorId="08A1F0FF" wp14:editId="47A71CE2">
            <wp:extent cx="5943600" cy="83566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5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9A2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CD0B" w14:textId="77777777" w:rsidR="00000000" w:rsidRDefault="00094386">
      <w:pPr>
        <w:spacing w:line="240" w:lineRule="auto"/>
      </w:pPr>
      <w:r>
        <w:separator/>
      </w:r>
    </w:p>
  </w:endnote>
  <w:endnote w:type="continuationSeparator" w:id="0">
    <w:p w14:paraId="690641E1" w14:textId="77777777" w:rsidR="00000000" w:rsidRDefault="00094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A9DA3" w14:textId="77777777" w:rsidR="00BA29A2" w:rsidRPr="00094386" w:rsidRDefault="00094386">
    <w:pPr>
      <w:pStyle w:val="normal0"/>
      <w:widowControl w:val="0"/>
      <w:spacing w:line="240" w:lineRule="auto"/>
      <w:rPr>
        <w:sz w:val="20"/>
        <w:szCs w:val="20"/>
      </w:rPr>
    </w:pPr>
    <w:r w:rsidRPr="00094386">
      <w:rPr>
        <w:sz w:val="20"/>
        <w:szCs w:val="20"/>
      </w:rPr>
      <w:t>Rodney Thomson, “Militants,” (1913)</w:t>
    </w:r>
  </w:p>
  <w:p w14:paraId="55CE7EF5" w14:textId="77777777" w:rsidR="00BA29A2" w:rsidRPr="00094386" w:rsidRDefault="00094386">
    <w:pPr>
      <w:pStyle w:val="normal0"/>
      <w:widowControl w:val="0"/>
      <w:spacing w:line="240" w:lineRule="auto"/>
      <w:rPr>
        <w:sz w:val="20"/>
        <w:szCs w:val="20"/>
      </w:rPr>
    </w:pPr>
    <w:r w:rsidRPr="00094386">
      <w:rPr>
        <w:sz w:val="20"/>
        <w:szCs w:val="20"/>
      </w:rPr>
      <w:t>Captions: “As they are”</w:t>
    </w:r>
  </w:p>
  <w:p w14:paraId="6DE969DF" w14:textId="77777777" w:rsidR="00BA29A2" w:rsidRPr="00094386" w:rsidRDefault="00094386">
    <w:pPr>
      <w:pStyle w:val="normal0"/>
      <w:widowControl w:val="0"/>
      <w:spacing w:line="240" w:lineRule="auto"/>
      <w:rPr>
        <w:sz w:val="20"/>
        <w:szCs w:val="20"/>
      </w:rPr>
    </w:pPr>
    <w:r w:rsidRPr="00094386">
      <w:rPr>
        <w:sz w:val="20"/>
        <w:szCs w:val="20"/>
      </w:rPr>
      <w:t>“As they think they are”</w:t>
    </w:r>
  </w:p>
  <w:p w14:paraId="2E8F8D4B" w14:textId="77777777" w:rsidR="00BA29A2" w:rsidRPr="00094386" w:rsidRDefault="00094386">
    <w:pPr>
      <w:pStyle w:val="normal0"/>
      <w:widowControl w:val="0"/>
      <w:spacing w:line="240" w:lineRule="auto"/>
      <w:rPr>
        <w:sz w:val="20"/>
        <w:szCs w:val="20"/>
      </w:rPr>
    </w:pPr>
    <w:r w:rsidRPr="00094386">
      <w:rPr>
        <w:sz w:val="20"/>
        <w:szCs w:val="20"/>
      </w:rPr>
      <w:t>“As they appear to the police and shopkeepers”</w:t>
    </w:r>
  </w:p>
  <w:p w14:paraId="542C44B2" w14:textId="77777777" w:rsidR="00094386" w:rsidRDefault="00094386">
    <w:pPr>
      <w:pStyle w:val="normal0"/>
      <w:widowControl w:val="0"/>
      <w:spacing w:line="240" w:lineRule="auto"/>
    </w:pPr>
  </w:p>
  <w:p w14:paraId="41544152" w14:textId="77777777" w:rsidR="00BA29A2" w:rsidRPr="00094386" w:rsidRDefault="00094386" w:rsidP="00094386">
    <w:pPr>
      <w:pStyle w:val="normal0"/>
      <w:jc w:val="center"/>
      <w:rPr>
        <w:sz w:val="16"/>
        <w:szCs w:val="16"/>
      </w:rPr>
    </w:pPr>
    <w:r>
      <w:rPr>
        <w:sz w:val="16"/>
        <w:szCs w:val="16"/>
      </w:rPr>
      <w:t>This work is licensed under a Creative Commons Attribution 4.0 International License, Better Days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BF76B" w14:textId="77777777" w:rsidR="00000000" w:rsidRDefault="00094386">
      <w:pPr>
        <w:spacing w:line="240" w:lineRule="auto"/>
      </w:pPr>
      <w:r>
        <w:separator/>
      </w:r>
    </w:p>
  </w:footnote>
  <w:footnote w:type="continuationSeparator" w:id="0">
    <w:p w14:paraId="24C5FDD2" w14:textId="77777777" w:rsidR="00000000" w:rsidRDefault="000943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9A2"/>
    <w:rsid w:val="00094386"/>
    <w:rsid w:val="00B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E8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38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86"/>
  </w:style>
  <w:style w:type="paragraph" w:styleId="Footer">
    <w:name w:val="footer"/>
    <w:basedOn w:val="Normal"/>
    <w:link w:val="FooterChar"/>
    <w:uiPriority w:val="99"/>
    <w:unhideWhenUsed/>
    <w:rsid w:val="0009438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38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86"/>
  </w:style>
  <w:style w:type="paragraph" w:styleId="Footer">
    <w:name w:val="footer"/>
    <w:basedOn w:val="Normal"/>
    <w:link w:val="FooterChar"/>
    <w:uiPriority w:val="99"/>
    <w:unhideWhenUsed/>
    <w:rsid w:val="0009438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Watkins</cp:lastModifiedBy>
  <cp:revision>2</cp:revision>
  <dcterms:created xsi:type="dcterms:W3CDTF">2018-02-06T02:27:00Z</dcterms:created>
  <dcterms:modified xsi:type="dcterms:W3CDTF">2018-02-06T02:27:00Z</dcterms:modified>
</cp:coreProperties>
</file>